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6936" w14:textId="77777777" w:rsidR="00A52971" w:rsidRPr="00F0345B" w:rsidRDefault="00A52971" w:rsidP="00A5297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0345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FOR RELEASE</w:t>
      </w:r>
      <w:r w:rsidRPr="00F0345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A90560" w14:textId="77777777" w:rsidR="00A52971" w:rsidRPr="00F0345B" w:rsidRDefault="00A52971" w:rsidP="00A52971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F0345B">
        <w:rPr>
          <w:rStyle w:val="normaltextrun"/>
          <w:rFonts w:ascii="Calibri" w:eastAsiaTheme="majorEastAsia" w:hAnsi="Calibri" w:cs="Calibri"/>
          <w:sz w:val="22"/>
          <w:szCs w:val="22"/>
        </w:rPr>
        <w:t>Contact: Christina Belenky</w:t>
      </w:r>
      <w:r w:rsidRPr="00F0345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3FF5AA" w14:textId="77777777" w:rsidR="00A52971" w:rsidRPr="00F0345B" w:rsidRDefault="00A52971" w:rsidP="00A52971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F0345B">
        <w:rPr>
          <w:rStyle w:val="normaltextrun"/>
          <w:rFonts w:ascii="Calibri" w:eastAsiaTheme="majorEastAsia" w:hAnsi="Calibri" w:cs="Calibri"/>
          <w:sz w:val="22"/>
          <w:szCs w:val="22"/>
        </w:rPr>
        <w:t>Title: Global Marketing Director</w:t>
      </w:r>
      <w:r w:rsidRPr="00F0345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C040AA" w14:textId="77777777" w:rsidR="00A52971" w:rsidRPr="00F0345B" w:rsidRDefault="00A52971" w:rsidP="00A52971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F0345B">
        <w:rPr>
          <w:rStyle w:val="normaltextrun"/>
          <w:rFonts w:ascii="Calibri" w:eastAsiaTheme="majorEastAsia" w:hAnsi="Calibri" w:cs="Calibri"/>
          <w:sz w:val="22"/>
          <w:szCs w:val="22"/>
        </w:rPr>
        <w:t>Company: Brennan Industries, Inc.</w:t>
      </w:r>
      <w:r w:rsidRPr="00F0345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7DA5A8" w14:textId="77777777" w:rsidR="00A52971" w:rsidRPr="00F0345B" w:rsidRDefault="00A52971" w:rsidP="00A52971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F0345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Email: </w:t>
      </w:r>
      <w:hyperlink r:id="rId4" w:tgtFrame="_blank" w:history="1">
        <w:r w:rsidRPr="00F0345B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cbelenky@brennaninc.com</w:t>
        </w:r>
      </w:hyperlink>
      <w:r w:rsidRPr="00F0345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48E716" w14:textId="77777777" w:rsidR="00A52971" w:rsidRPr="00F0345B" w:rsidRDefault="00A52971" w:rsidP="00A5297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F0345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B0BE0D2" w14:textId="77777777" w:rsidR="00A52971" w:rsidRPr="00F0345B" w:rsidRDefault="00A52971" w:rsidP="00A529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03886138" w14:textId="577B945E" w:rsidR="000377BD" w:rsidRPr="002C1AEE" w:rsidRDefault="00A52971" w:rsidP="000377B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F0345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Brennan </w:t>
      </w:r>
      <w:r w:rsidR="00FB3F69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Announces Strategic</w:t>
      </w:r>
      <w:r w:rsidR="00157F2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Expan</w:t>
      </w:r>
      <w:r w:rsidR="00FB3F69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sion to </w:t>
      </w:r>
      <w:r w:rsidR="006B7832" w:rsidRPr="004D5412">
        <w:rPr>
          <w:rFonts w:ascii="Calibri" w:hAnsi="Calibri" w:cs="Calibri"/>
          <w:color w:val="000000" w:themeColor="text1"/>
          <w:spacing w:val="-15"/>
          <w:kern w:val="36"/>
          <w:sz w:val="22"/>
          <w:szCs w:val="22"/>
        </w:rPr>
        <w:t>Querétaro</w:t>
      </w:r>
      <w:r w:rsidR="006B7832">
        <w:rPr>
          <w:rFonts w:ascii="Calibri" w:hAnsi="Calibri" w:cs="Calibri"/>
          <w:color w:val="000000" w:themeColor="text1"/>
          <w:spacing w:val="-15"/>
          <w:kern w:val="36"/>
        </w:rPr>
        <w:t xml:space="preserve">, </w:t>
      </w:r>
      <w:r w:rsidR="00FB3F69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Mexico</w:t>
      </w:r>
      <w:r w:rsidR="00157F2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91216A" w:rsidRPr="00F0345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with a New </w:t>
      </w:r>
      <w:r w:rsidR="00C5199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Distribution</w:t>
      </w:r>
      <w:r w:rsidR="0091216A" w:rsidRPr="00F0345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Facility </w:t>
      </w:r>
    </w:p>
    <w:p w14:paraId="09229DD4" w14:textId="50C9278B" w:rsidR="00157F2B" w:rsidRPr="00157F2B" w:rsidRDefault="00684116" w:rsidP="00157F2B">
      <w:pPr>
        <w:pStyle w:val="paragraph"/>
        <w:spacing w:after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C1447C">
        <w:rPr>
          <w:rFonts w:ascii="Calibri" w:eastAsiaTheme="majorEastAsia" w:hAnsi="Calibri" w:cs="Calibri"/>
          <w:sz w:val="22"/>
          <w:szCs w:val="22"/>
        </w:rPr>
        <w:t xml:space="preserve">SOLON, Ohio, </w:t>
      </w:r>
      <w:r w:rsidR="00DA5A85" w:rsidRPr="00C1447C">
        <w:rPr>
          <w:rFonts w:ascii="Calibri" w:eastAsiaTheme="majorEastAsia" w:hAnsi="Calibri" w:cs="Calibri"/>
          <w:sz w:val="22"/>
          <w:szCs w:val="22"/>
        </w:rPr>
        <w:t xml:space="preserve">May </w:t>
      </w:r>
      <w:r w:rsidR="00C01D12">
        <w:rPr>
          <w:rFonts w:ascii="Calibri" w:eastAsiaTheme="majorEastAsia" w:hAnsi="Calibri" w:cs="Calibri"/>
          <w:sz w:val="22"/>
          <w:szCs w:val="22"/>
        </w:rPr>
        <w:t>29</w:t>
      </w:r>
      <w:r w:rsidRPr="00C1447C">
        <w:rPr>
          <w:rFonts w:ascii="Calibri" w:eastAsiaTheme="majorEastAsia" w:hAnsi="Calibri" w:cs="Calibri"/>
          <w:sz w:val="22"/>
          <w:szCs w:val="22"/>
        </w:rPr>
        <w:t xml:space="preserve">, 2024 – </w:t>
      </w:r>
      <w:r w:rsidR="00157F2B" w:rsidRPr="00C1447C">
        <w:rPr>
          <w:rFonts w:ascii="Calibri" w:eastAsiaTheme="majorEastAsia" w:hAnsi="Calibri" w:cs="Calibri"/>
          <w:sz w:val="22"/>
          <w:szCs w:val="22"/>
        </w:rPr>
        <w:t xml:space="preserve">Brennan Industries, Inc. </w:t>
      </w:r>
      <w:r w:rsidR="00157F2B" w:rsidRPr="00157F2B">
        <w:rPr>
          <w:rFonts w:ascii="Calibri" w:eastAsiaTheme="majorEastAsia" w:hAnsi="Calibri" w:cs="Calibri"/>
          <w:sz w:val="22"/>
          <w:szCs w:val="22"/>
        </w:rPr>
        <w:t>(Brennan), a renowned global provider of hydraulic, pneumatic and instrumentation fittings, announces</w:t>
      </w:r>
      <w:r w:rsidR="00FB3F69">
        <w:rPr>
          <w:rFonts w:ascii="Calibri" w:eastAsiaTheme="majorEastAsia" w:hAnsi="Calibri" w:cs="Calibri"/>
          <w:sz w:val="22"/>
          <w:szCs w:val="22"/>
        </w:rPr>
        <w:t xml:space="preserve"> a strategic expansion to</w:t>
      </w:r>
      <w:r w:rsidR="001C737E">
        <w:rPr>
          <w:rFonts w:ascii="Calibri" w:eastAsiaTheme="majorEastAsia" w:hAnsi="Calibri" w:cs="Calibri"/>
          <w:sz w:val="22"/>
          <w:szCs w:val="22"/>
        </w:rPr>
        <w:t xml:space="preserve"> </w:t>
      </w:r>
      <w:r w:rsidR="001C737E" w:rsidRPr="004D5412">
        <w:rPr>
          <w:rFonts w:ascii="Calibri" w:hAnsi="Calibri" w:cs="Calibri"/>
          <w:color w:val="000000" w:themeColor="text1"/>
          <w:spacing w:val="-15"/>
          <w:kern w:val="36"/>
          <w:sz w:val="22"/>
          <w:szCs w:val="22"/>
        </w:rPr>
        <w:t>Querétaro</w:t>
      </w:r>
      <w:r w:rsidR="001C737E">
        <w:rPr>
          <w:rFonts w:ascii="Calibri" w:hAnsi="Calibri" w:cs="Calibri"/>
          <w:color w:val="000000" w:themeColor="text1"/>
          <w:spacing w:val="-15"/>
          <w:kern w:val="36"/>
        </w:rPr>
        <w:t xml:space="preserve">, </w:t>
      </w:r>
      <w:r w:rsidR="00FB3F69">
        <w:rPr>
          <w:rFonts w:ascii="Calibri" w:eastAsiaTheme="majorEastAsia" w:hAnsi="Calibri" w:cs="Calibri"/>
          <w:sz w:val="22"/>
          <w:szCs w:val="22"/>
        </w:rPr>
        <w:t>Mexico with</w:t>
      </w:r>
      <w:r w:rsidR="00157F2B" w:rsidRPr="00157F2B">
        <w:rPr>
          <w:rFonts w:ascii="Calibri" w:eastAsiaTheme="majorEastAsia" w:hAnsi="Calibri" w:cs="Calibri"/>
          <w:sz w:val="22"/>
          <w:szCs w:val="22"/>
        </w:rPr>
        <w:t xml:space="preserve"> the opening of </w:t>
      </w:r>
      <w:r w:rsidR="00FB3F69">
        <w:rPr>
          <w:rFonts w:ascii="Calibri" w:eastAsiaTheme="majorEastAsia" w:hAnsi="Calibri" w:cs="Calibri"/>
          <w:sz w:val="22"/>
          <w:szCs w:val="22"/>
        </w:rPr>
        <w:t xml:space="preserve">a new </w:t>
      </w:r>
      <w:r w:rsidR="00C5199C">
        <w:rPr>
          <w:rFonts w:ascii="Calibri" w:eastAsiaTheme="majorEastAsia" w:hAnsi="Calibri" w:cs="Calibri"/>
          <w:sz w:val="22"/>
          <w:szCs w:val="22"/>
        </w:rPr>
        <w:t>distribution</w:t>
      </w:r>
      <w:r w:rsidR="00157F2B" w:rsidRPr="00157F2B">
        <w:rPr>
          <w:rFonts w:ascii="Calibri" w:eastAsiaTheme="majorEastAsia" w:hAnsi="Calibri" w:cs="Calibri"/>
          <w:sz w:val="22"/>
          <w:szCs w:val="22"/>
        </w:rPr>
        <w:t xml:space="preserve"> facility</w:t>
      </w:r>
      <w:r w:rsidR="00FB3F69">
        <w:rPr>
          <w:rFonts w:ascii="Calibri" w:eastAsiaTheme="majorEastAsia" w:hAnsi="Calibri" w:cs="Calibri"/>
          <w:sz w:val="22"/>
          <w:szCs w:val="22"/>
        </w:rPr>
        <w:t xml:space="preserve">. </w:t>
      </w:r>
    </w:p>
    <w:p w14:paraId="100D7522" w14:textId="4FFECFBE" w:rsidR="00157F2B" w:rsidRPr="00157F2B" w:rsidRDefault="00157F2B" w:rsidP="00157F2B">
      <w:pPr>
        <w:pStyle w:val="paragraph"/>
        <w:spacing w:after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157F2B">
        <w:rPr>
          <w:rFonts w:ascii="Calibri" w:eastAsiaTheme="majorEastAsia" w:hAnsi="Calibri" w:cs="Calibri"/>
          <w:sz w:val="22"/>
          <w:szCs w:val="22"/>
        </w:rPr>
        <w:t xml:space="preserve">Dave Carr, </w:t>
      </w:r>
      <w:r w:rsidR="00FB3F69">
        <w:rPr>
          <w:rFonts w:ascii="Calibri" w:eastAsiaTheme="majorEastAsia" w:hAnsi="Calibri" w:cs="Calibri"/>
          <w:sz w:val="22"/>
          <w:szCs w:val="22"/>
        </w:rPr>
        <w:t>P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resident and CEO of Brennan, conveyed the significance of establishing a local presence in </w:t>
      </w:r>
      <w:r w:rsidR="002B1B66">
        <w:rPr>
          <w:rFonts w:ascii="Calibri" w:eastAsiaTheme="majorEastAsia" w:hAnsi="Calibri" w:cs="Calibri"/>
          <w:sz w:val="22"/>
          <w:szCs w:val="22"/>
        </w:rPr>
        <w:t xml:space="preserve">Mexico as </w:t>
      </w:r>
      <w:r w:rsidRPr="00157F2B">
        <w:rPr>
          <w:rFonts w:ascii="Calibri" w:eastAsiaTheme="majorEastAsia" w:hAnsi="Calibri" w:cs="Calibri"/>
          <w:sz w:val="22"/>
          <w:szCs w:val="22"/>
        </w:rPr>
        <w:t>align</w:t>
      </w:r>
      <w:r w:rsidR="002B1B66">
        <w:rPr>
          <w:rFonts w:ascii="Calibri" w:eastAsiaTheme="majorEastAsia" w:hAnsi="Calibri" w:cs="Calibri"/>
          <w:sz w:val="22"/>
          <w:szCs w:val="22"/>
        </w:rPr>
        <w:t>ing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with customer operations: “As our customers expand their production facilities into</w:t>
      </w:r>
      <w:r w:rsidR="00FB3F69">
        <w:rPr>
          <w:rFonts w:ascii="Calibri" w:eastAsiaTheme="majorEastAsia" w:hAnsi="Calibri" w:cs="Calibri"/>
          <w:sz w:val="22"/>
          <w:szCs w:val="22"/>
        </w:rPr>
        <w:t xml:space="preserve"> different parts of the world,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the demand for a nearby, dependable supplier becomes crucial. Our new </w:t>
      </w:r>
      <w:r w:rsidR="00C5199C">
        <w:rPr>
          <w:rFonts w:ascii="Calibri" w:eastAsiaTheme="majorEastAsia" w:hAnsi="Calibri" w:cs="Calibri"/>
          <w:sz w:val="22"/>
          <w:szCs w:val="22"/>
        </w:rPr>
        <w:t>distribution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facility </w:t>
      </w:r>
      <w:r w:rsidR="00FB3F69">
        <w:rPr>
          <w:rFonts w:ascii="Calibri" w:eastAsiaTheme="majorEastAsia" w:hAnsi="Calibri" w:cs="Calibri"/>
          <w:sz w:val="22"/>
          <w:szCs w:val="22"/>
        </w:rPr>
        <w:t xml:space="preserve">in Mexico </w:t>
      </w:r>
      <w:r w:rsidRPr="00157F2B">
        <w:rPr>
          <w:rFonts w:ascii="Calibri" w:eastAsiaTheme="majorEastAsia" w:hAnsi="Calibri" w:cs="Calibri"/>
          <w:sz w:val="22"/>
          <w:szCs w:val="22"/>
        </w:rPr>
        <w:t>not only guarantees uninterrupted workflows but also grants seamless access to components,” Carr said. “We've continuously adapted to meet the increasing demands of our customers and</w:t>
      </w:r>
      <w:r w:rsidR="00FB3F69">
        <w:rPr>
          <w:rFonts w:ascii="Calibri" w:eastAsiaTheme="majorEastAsia" w:hAnsi="Calibri" w:cs="Calibri"/>
          <w:sz w:val="22"/>
          <w:szCs w:val="22"/>
        </w:rPr>
        <w:t xml:space="preserve"> can be present in key marketplaces,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positioned to deliver </w:t>
      </w:r>
      <w:r w:rsidR="00FB3F69">
        <w:rPr>
          <w:rFonts w:ascii="Calibri" w:eastAsiaTheme="majorEastAsia" w:hAnsi="Calibri" w:cs="Calibri"/>
          <w:sz w:val="22"/>
          <w:szCs w:val="22"/>
        </w:rPr>
        <w:t>great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service and support.”</w:t>
      </w:r>
    </w:p>
    <w:p w14:paraId="68A8FED8" w14:textId="1FEAA420" w:rsidR="00157F2B" w:rsidRPr="00157F2B" w:rsidRDefault="00157F2B" w:rsidP="00157F2B">
      <w:pPr>
        <w:pStyle w:val="paragraph"/>
        <w:spacing w:after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157F2B">
        <w:rPr>
          <w:rFonts w:ascii="Calibri" w:eastAsiaTheme="majorEastAsia" w:hAnsi="Calibri" w:cs="Calibri"/>
          <w:sz w:val="22"/>
          <w:szCs w:val="22"/>
        </w:rPr>
        <w:t xml:space="preserve">While this expansion primarily focuses on improving </w:t>
      </w:r>
      <w:r w:rsidR="003955D8">
        <w:rPr>
          <w:rFonts w:ascii="Calibri" w:eastAsiaTheme="majorEastAsia" w:hAnsi="Calibri" w:cs="Calibri"/>
          <w:sz w:val="22"/>
          <w:szCs w:val="22"/>
        </w:rPr>
        <w:t>product availability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and optimizing supply chains, it's just one facet of Brennan's journey of growth and achievement. With recent milestones like its </w:t>
      </w:r>
      <w:r w:rsidR="002B1B66">
        <w:rPr>
          <w:rFonts w:ascii="Calibri" w:eastAsiaTheme="majorEastAsia" w:hAnsi="Calibri" w:cs="Calibri"/>
          <w:sz w:val="22"/>
          <w:szCs w:val="22"/>
        </w:rPr>
        <w:t>expanded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</w:t>
      </w:r>
      <w:r w:rsidR="002B1B66">
        <w:rPr>
          <w:rFonts w:ascii="Calibri" w:eastAsiaTheme="majorEastAsia" w:hAnsi="Calibri" w:cs="Calibri"/>
          <w:sz w:val="22"/>
          <w:szCs w:val="22"/>
        </w:rPr>
        <w:t xml:space="preserve">strategic partnership of UCT’s </w:t>
      </w:r>
      <w:hyperlink r:id="rId5" w:history="1">
        <w:r w:rsidRPr="00157F2B">
          <w:rPr>
            <w:rStyle w:val="Hyperlink"/>
            <w:rFonts w:ascii="Calibri" w:eastAsiaTheme="majorEastAsia" w:hAnsi="Calibri" w:cs="Calibri"/>
            <w:sz w:val="22"/>
            <w:szCs w:val="22"/>
          </w:rPr>
          <w:t>Ham-let instrumentation products</w:t>
        </w:r>
      </w:hyperlink>
      <w:r w:rsidRPr="00157F2B">
        <w:rPr>
          <w:rFonts w:ascii="Calibri" w:eastAsiaTheme="majorEastAsia" w:hAnsi="Calibri" w:cs="Calibri"/>
          <w:sz w:val="22"/>
          <w:szCs w:val="22"/>
        </w:rPr>
        <w:t xml:space="preserve">, </w:t>
      </w:r>
      <w:r w:rsidR="002B1B66">
        <w:rPr>
          <w:rFonts w:ascii="Calibri" w:eastAsiaTheme="majorEastAsia" w:hAnsi="Calibri" w:cs="Calibri"/>
          <w:sz w:val="22"/>
          <w:szCs w:val="22"/>
        </w:rPr>
        <w:t xml:space="preserve">the acquisition of </w:t>
      </w:r>
      <w:hyperlink r:id="rId6" w:history="1">
        <w:r w:rsidRPr="00157F2B">
          <w:rPr>
            <w:rStyle w:val="Hyperlink"/>
            <w:rFonts w:ascii="Calibri" w:eastAsiaTheme="majorEastAsia" w:hAnsi="Calibri" w:cs="Calibri"/>
            <w:sz w:val="22"/>
            <w:szCs w:val="22"/>
          </w:rPr>
          <w:t>RHINO hose protective products</w:t>
        </w:r>
      </w:hyperlink>
      <w:r w:rsidRPr="00157F2B">
        <w:rPr>
          <w:rFonts w:ascii="Calibri" w:eastAsiaTheme="majorEastAsia" w:hAnsi="Calibri" w:cs="Calibri"/>
          <w:sz w:val="22"/>
          <w:szCs w:val="22"/>
        </w:rPr>
        <w:t xml:space="preserve"> and the </w:t>
      </w:r>
      <w:r w:rsidR="002B1B66">
        <w:rPr>
          <w:rFonts w:ascii="Calibri" w:eastAsiaTheme="majorEastAsia" w:hAnsi="Calibri" w:cs="Calibri"/>
          <w:sz w:val="22"/>
          <w:szCs w:val="22"/>
        </w:rPr>
        <w:t>launch of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</w:t>
      </w:r>
      <w:hyperlink r:id="rId7" w:history="1">
        <w:r w:rsidRPr="00157F2B">
          <w:rPr>
            <w:rStyle w:val="Hyperlink"/>
            <w:rFonts w:ascii="Calibri" w:eastAsiaTheme="majorEastAsia" w:hAnsi="Calibri" w:cs="Calibri"/>
            <w:sz w:val="22"/>
            <w:szCs w:val="22"/>
          </w:rPr>
          <w:t>e-commerce in the U.K.</w:t>
        </w:r>
      </w:hyperlink>
      <w:r w:rsidRPr="00157F2B">
        <w:rPr>
          <w:rFonts w:ascii="Calibri" w:eastAsiaTheme="majorEastAsia" w:hAnsi="Calibri" w:cs="Calibri"/>
          <w:sz w:val="22"/>
          <w:szCs w:val="22"/>
        </w:rPr>
        <w:t>, Brennan</w:t>
      </w:r>
      <w:r w:rsidR="002B1B66">
        <w:rPr>
          <w:rFonts w:ascii="Calibri" w:eastAsiaTheme="majorEastAsia" w:hAnsi="Calibri" w:cs="Calibri"/>
          <w:sz w:val="22"/>
          <w:szCs w:val="22"/>
        </w:rPr>
        <w:t xml:space="preserve"> has a robust roadmap that will continue to unfold in accordance with customer demand. </w:t>
      </w:r>
    </w:p>
    <w:p w14:paraId="3645819B" w14:textId="2D4745C6" w:rsidR="00157F2B" w:rsidRPr="00157F2B" w:rsidRDefault="00157F2B" w:rsidP="00157F2B">
      <w:pPr>
        <w:pStyle w:val="paragraph"/>
        <w:spacing w:after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157F2B">
        <w:rPr>
          <w:rFonts w:ascii="Calibri" w:eastAsiaTheme="majorEastAsia" w:hAnsi="Calibri" w:cs="Calibri"/>
          <w:sz w:val="22"/>
          <w:szCs w:val="22"/>
        </w:rPr>
        <w:t>“Brennan’s expansion enhanc</w:t>
      </w:r>
      <w:r w:rsidR="002B1B66">
        <w:rPr>
          <w:rFonts w:ascii="Calibri" w:eastAsiaTheme="majorEastAsia" w:hAnsi="Calibri" w:cs="Calibri"/>
          <w:sz w:val="22"/>
          <w:szCs w:val="22"/>
        </w:rPr>
        <w:t>es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our customers’ experience by delivering proactive solutions to their machinery needs,” Elda Ortiz, </w:t>
      </w:r>
      <w:r w:rsidR="002B1B66">
        <w:rPr>
          <w:rFonts w:ascii="Calibri" w:eastAsiaTheme="majorEastAsia" w:hAnsi="Calibri" w:cs="Calibri"/>
          <w:sz w:val="22"/>
          <w:szCs w:val="22"/>
        </w:rPr>
        <w:t>G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eneral </w:t>
      </w:r>
      <w:r w:rsidR="002B1B66">
        <w:rPr>
          <w:rFonts w:ascii="Calibri" w:eastAsiaTheme="majorEastAsia" w:hAnsi="Calibri" w:cs="Calibri"/>
          <w:sz w:val="22"/>
          <w:szCs w:val="22"/>
        </w:rPr>
        <w:t>M</w:t>
      </w:r>
      <w:r w:rsidRPr="00157F2B">
        <w:rPr>
          <w:rFonts w:ascii="Calibri" w:eastAsiaTheme="majorEastAsia" w:hAnsi="Calibri" w:cs="Calibri"/>
          <w:sz w:val="22"/>
          <w:szCs w:val="22"/>
        </w:rPr>
        <w:t>anager at Brennan Mexico, said. "Our intention with this facility is not just to meet their expectations, but to exceed them. It's a reflection of our drive, dedication and determination to provide a true partnership, ensuring seamless support and innovation tailored to their evolving requirements."</w:t>
      </w:r>
    </w:p>
    <w:p w14:paraId="2389E8AF" w14:textId="43F0F9DE" w:rsidR="00157F2B" w:rsidRPr="00157F2B" w:rsidRDefault="00157F2B" w:rsidP="00157F2B">
      <w:pPr>
        <w:pStyle w:val="paragraph"/>
        <w:spacing w:after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157F2B">
        <w:rPr>
          <w:rFonts w:ascii="Calibri" w:eastAsiaTheme="majorEastAsia" w:hAnsi="Calibri" w:cs="Calibri"/>
          <w:sz w:val="22"/>
          <w:szCs w:val="22"/>
        </w:rPr>
        <w:t xml:space="preserve">The launch of the Mexico </w:t>
      </w:r>
      <w:r w:rsidR="00C5199C">
        <w:rPr>
          <w:rFonts w:ascii="Calibri" w:eastAsiaTheme="majorEastAsia" w:hAnsi="Calibri" w:cs="Calibri"/>
          <w:sz w:val="22"/>
          <w:szCs w:val="22"/>
        </w:rPr>
        <w:t>distribution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facility shows Brennan's commitment to meeting its customers' needs </w:t>
      </w:r>
      <w:r w:rsidR="00DA5A85">
        <w:rPr>
          <w:rFonts w:ascii="Calibri" w:eastAsiaTheme="majorEastAsia" w:hAnsi="Calibri" w:cs="Calibri"/>
          <w:sz w:val="22"/>
          <w:szCs w:val="22"/>
        </w:rPr>
        <w:t>and</w:t>
      </w:r>
      <w:r w:rsidRPr="00157F2B">
        <w:rPr>
          <w:rFonts w:ascii="Calibri" w:eastAsiaTheme="majorEastAsia" w:hAnsi="Calibri" w:cs="Calibri"/>
          <w:sz w:val="22"/>
          <w:szCs w:val="22"/>
        </w:rPr>
        <w:t xml:space="preserve"> responding to the global market dynamics shaping business operations. Through this expansion, Brennan reaffirms its position as a global leader in the hydraulics industry, ready to meet the demands of its diverse customer base.</w:t>
      </w:r>
    </w:p>
    <w:p w14:paraId="3A7E4CFC" w14:textId="389C351D" w:rsidR="008B47E3" w:rsidRPr="00157F2B" w:rsidRDefault="008B47E3" w:rsidP="00157F2B">
      <w:pPr>
        <w:pStyle w:val="paragraph"/>
        <w:spacing w:before="0" w:after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8B47E3">
        <w:rPr>
          <w:rFonts w:ascii="Calibri" w:eastAsiaTheme="majorEastAsia" w:hAnsi="Calibri" w:cs="Calibri"/>
          <w:b/>
          <w:bCs/>
          <w:sz w:val="22"/>
          <w:szCs w:val="22"/>
        </w:rPr>
        <w:t xml:space="preserve">About Brennan Industries </w:t>
      </w:r>
    </w:p>
    <w:p w14:paraId="1D6A69C4" w14:textId="652CC7F7" w:rsidR="0098177A" w:rsidRDefault="008B47E3" w:rsidP="008B47E3">
      <w:pPr>
        <w:pStyle w:val="paragraph"/>
        <w:spacing w:before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8B47E3">
        <w:rPr>
          <w:rFonts w:ascii="Calibri" w:eastAsiaTheme="majorEastAsia" w:hAnsi="Calibri" w:cs="Calibri"/>
          <w:sz w:val="22"/>
          <w:szCs w:val="22"/>
        </w:rPr>
        <w:t xml:space="preserve">Brennan Industries, Inc. is a key player in the world of hydraulic, pneumatic and instrumentation fittings, bringing decades of excellence to the industry. Brennan has consistently delivered high-quality and custom solutions with distribution centers strategically placed worldwide. Brennan's dedication to innovation and precision has established the company as a leading force in driving advancements in technologies related to hydraulics and pneumatics. </w:t>
      </w:r>
      <w:hyperlink r:id="rId8" w:history="1">
        <w:r w:rsidRPr="009D4E8E">
          <w:rPr>
            <w:rStyle w:val="Hyperlink"/>
            <w:rFonts w:ascii="Calibri" w:eastAsiaTheme="majorEastAsia" w:hAnsi="Calibri" w:cs="Calibri"/>
            <w:sz w:val="22"/>
            <w:szCs w:val="22"/>
          </w:rPr>
          <w:t>www.brennaninc.com</w:t>
        </w:r>
      </w:hyperlink>
      <w:r>
        <w:rPr>
          <w:rFonts w:ascii="Calibri" w:eastAsiaTheme="majorEastAsia" w:hAnsi="Calibri" w:cs="Calibri"/>
          <w:sz w:val="22"/>
          <w:szCs w:val="22"/>
        </w:rPr>
        <w:t xml:space="preserve">. </w:t>
      </w:r>
    </w:p>
    <w:p w14:paraId="0D6B0B3E" w14:textId="77777777" w:rsidR="000E30AC" w:rsidRDefault="000E30AC" w:rsidP="008B47E3">
      <w:pPr>
        <w:pStyle w:val="paragraph"/>
        <w:spacing w:before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6EC9CA6A" w14:textId="0B98387B" w:rsidR="00B55FAC" w:rsidRPr="008B47E3" w:rsidRDefault="00B55FAC" w:rsidP="00B55FAC">
      <w:pPr>
        <w:pStyle w:val="paragraph"/>
        <w:spacing w:before="0"/>
        <w:jc w:val="center"/>
        <w:textAlignment w:val="baseline"/>
        <w:rPr>
          <w:rFonts w:ascii="Calibri" w:eastAsiaTheme="majorEastAsia" w:hAnsi="Calibri" w:cs="Calibri"/>
          <w:sz w:val="22"/>
          <w:szCs w:val="22"/>
        </w:rPr>
      </w:pPr>
      <w:r>
        <w:rPr>
          <w:rFonts w:ascii="Calibri" w:eastAsiaTheme="majorEastAsia" w:hAnsi="Calibri" w:cs="Calibri"/>
          <w:sz w:val="22"/>
          <w:szCs w:val="22"/>
        </w:rPr>
        <w:lastRenderedPageBreak/>
        <w:t>###</w:t>
      </w:r>
    </w:p>
    <w:sectPr w:rsidR="00B55FAC" w:rsidRPr="008B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71"/>
    <w:rsid w:val="000377BD"/>
    <w:rsid w:val="0005680B"/>
    <w:rsid w:val="000E30AC"/>
    <w:rsid w:val="00132979"/>
    <w:rsid w:val="0015279A"/>
    <w:rsid w:val="00157F2B"/>
    <w:rsid w:val="00162540"/>
    <w:rsid w:val="00190680"/>
    <w:rsid w:val="001C737E"/>
    <w:rsid w:val="002003B9"/>
    <w:rsid w:val="002B1B66"/>
    <w:rsid w:val="002C1AEE"/>
    <w:rsid w:val="002D2887"/>
    <w:rsid w:val="002D5C13"/>
    <w:rsid w:val="003748D6"/>
    <w:rsid w:val="003923BB"/>
    <w:rsid w:val="003955D8"/>
    <w:rsid w:val="00461443"/>
    <w:rsid w:val="004828A5"/>
    <w:rsid w:val="004D5412"/>
    <w:rsid w:val="005C0759"/>
    <w:rsid w:val="006758CD"/>
    <w:rsid w:val="00684116"/>
    <w:rsid w:val="00695FCB"/>
    <w:rsid w:val="006B612B"/>
    <w:rsid w:val="006B7832"/>
    <w:rsid w:val="00761D74"/>
    <w:rsid w:val="008B47E3"/>
    <w:rsid w:val="0091216A"/>
    <w:rsid w:val="00957D4E"/>
    <w:rsid w:val="0098177A"/>
    <w:rsid w:val="009B721A"/>
    <w:rsid w:val="00A52971"/>
    <w:rsid w:val="00B15A1B"/>
    <w:rsid w:val="00B32DF9"/>
    <w:rsid w:val="00B37EE2"/>
    <w:rsid w:val="00B46C2C"/>
    <w:rsid w:val="00B55FAC"/>
    <w:rsid w:val="00BB1313"/>
    <w:rsid w:val="00C01D12"/>
    <w:rsid w:val="00C1447C"/>
    <w:rsid w:val="00C5199C"/>
    <w:rsid w:val="00C578A3"/>
    <w:rsid w:val="00C76FE2"/>
    <w:rsid w:val="00CA7260"/>
    <w:rsid w:val="00CE6738"/>
    <w:rsid w:val="00D078A6"/>
    <w:rsid w:val="00D30E6C"/>
    <w:rsid w:val="00D31AE3"/>
    <w:rsid w:val="00D56FD5"/>
    <w:rsid w:val="00D6384B"/>
    <w:rsid w:val="00DA5A85"/>
    <w:rsid w:val="00DC1247"/>
    <w:rsid w:val="00DD0396"/>
    <w:rsid w:val="00E50553"/>
    <w:rsid w:val="00EB557B"/>
    <w:rsid w:val="00EC67F0"/>
    <w:rsid w:val="00EF766C"/>
    <w:rsid w:val="00F0345B"/>
    <w:rsid w:val="00FA0DF3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540F"/>
  <w15:chartTrackingRefBased/>
  <w15:docId w15:val="{55827394-7B2D-4D88-9436-BB4F42EE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9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9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97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5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52971"/>
  </w:style>
  <w:style w:type="character" w:customStyle="1" w:styleId="eop">
    <w:name w:val="eop"/>
    <w:basedOn w:val="DefaultParagraphFont"/>
    <w:rsid w:val="00A52971"/>
  </w:style>
  <w:style w:type="character" w:styleId="CommentReference">
    <w:name w:val="annotation reference"/>
    <w:basedOn w:val="DefaultParagraphFont"/>
    <w:uiPriority w:val="99"/>
    <w:semiHidden/>
    <w:unhideWhenUsed/>
    <w:rsid w:val="00B46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C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nnanin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ennaninc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nnaninc.com/rhino-sleeve-product-line/" TargetMode="External"/><Relationship Id="rId5" Type="http://schemas.openxmlformats.org/officeDocument/2006/relationships/hyperlink" Target="https://connect.brennaninc.com/ham-let-product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belenky@brennanin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</dc:creator>
  <cp:keywords/>
  <dc:description/>
  <cp:lastModifiedBy>Christina L. Belenky</cp:lastModifiedBy>
  <cp:revision>2</cp:revision>
  <dcterms:created xsi:type="dcterms:W3CDTF">2024-06-12T20:49:00Z</dcterms:created>
  <dcterms:modified xsi:type="dcterms:W3CDTF">2024-06-12T20:49:00Z</dcterms:modified>
</cp:coreProperties>
</file>